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E" w:rsidRPr="00671474" w:rsidRDefault="00671474" w:rsidP="00671474">
      <w:pPr>
        <w:spacing w:after="0" w:line="240" w:lineRule="auto"/>
        <w:rPr>
          <w:rFonts w:ascii="Abscissa" w:hAnsi="Abscissa"/>
        </w:rPr>
      </w:pPr>
      <w:r w:rsidRPr="00671474">
        <w:rPr>
          <w:rFonts w:ascii="Abscissa" w:hAnsi="Abscissa"/>
          <w:i/>
        </w:rPr>
        <w:t>Dinner at the Homesick Restaurant</w:t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  <w:t xml:space="preserve">Group </w:t>
      </w:r>
      <w:r>
        <w:rPr>
          <w:rFonts w:ascii="Abscissa" w:hAnsi="Abscissa"/>
        </w:rPr>
        <w:tab/>
      </w:r>
      <w:r w:rsidRPr="00671474">
        <w:rPr>
          <w:rFonts w:ascii="Abscissa" w:hAnsi="Abscissa"/>
        </w:rPr>
        <w:t>___________________________</w:t>
      </w:r>
      <w:r>
        <w:rPr>
          <w:rFonts w:ascii="Abscissa" w:hAnsi="Abscissa"/>
        </w:rPr>
        <w:t>____________</w:t>
      </w:r>
    </w:p>
    <w:p w:rsidR="00671474" w:rsidRPr="00671474" w:rsidRDefault="00671474" w:rsidP="00671474">
      <w:pPr>
        <w:spacing w:after="0" w:line="240" w:lineRule="auto"/>
        <w:rPr>
          <w:rFonts w:ascii="Abscissa" w:hAnsi="Abscissa"/>
        </w:rPr>
      </w:pPr>
      <w:r w:rsidRPr="00671474">
        <w:rPr>
          <w:rFonts w:ascii="Abscissa" w:hAnsi="Abscissa"/>
        </w:rPr>
        <w:t>Anne Tyler</w:t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  <w:t>________________________________</w:t>
      </w:r>
      <w:r>
        <w:rPr>
          <w:rFonts w:ascii="Abscissa" w:hAnsi="Abscissa"/>
        </w:rPr>
        <w:t>_______</w:t>
      </w:r>
    </w:p>
    <w:p w:rsidR="00671474" w:rsidRPr="00671474" w:rsidRDefault="00671474" w:rsidP="00671474">
      <w:pPr>
        <w:spacing w:after="0" w:line="240" w:lineRule="auto"/>
        <w:rPr>
          <w:rFonts w:ascii="Abscissa" w:hAnsi="Abscissa"/>
        </w:rPr>
      </w:pP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  <w:t>________________________________</w:t>
      </w:r>
      <w:r>
        <w:rPr>
          <w:rFonts w:ascii="Abscissa" w:hAnsi="Abscissa"/>
        </w:rPr>
        <w:t>_______</w:t>
      </w:r>
    </w:p>
    <w:p w:rsidR="00671474" w:rsidRDefault="00671474" w:rsidP="00671474">
      <w:pPr>
        <w:spacing w:after="0" w:line="240" w:lineRule="auto"/>
        <w:rPr>
          <w:rFonts w:ascii="Abscissa" w:hAnsi="Abscissa"/>
        </w:rPr>
      </w:pPr>
      <w:r>
        <w:rPr>
          <w:rFonts w:ascii="Abscissa" w:hAnsi="Abscissa"/>
        </w:rPr>
        <w:t xml:space="preserve">Period </w:t>
      </w:r>
      <w:r>
        <w:rPr>
          <w:rFonts w:ascii="Abscissa" w:hAnsi="Abscissa"/>
        </w:rPr>
        <w:tab/>
        <w:t xml:space="preserve">1A   2A   </w:t>
      </w:r>
      <w:r w:rsidRPr="00671474">
        <w:rPr>
          <w:rFonts w:ascii="Abscissa" w:hAnsi="Abscissa"/>
        </w:rPr>
        <w:tab/>
      </w:r>
      <w:r>
        <w:rPr>
          <w:rFonts w:ascii="Abscissa" w:hAnsi="Abscissa"/>
        </w:rPr>
        <w:t>1B    4B</w:t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</w:r>
      <w:r w:rsidRPr="00671474">
        <w:rPr>
          <w:rFonts w:ascii="Abscissa" w:hAnsi="Abscissa"/>
        </w:rPr>
        <w:tab/>
        <w:t>________________________________</w:t>
      </w:r>
      <w:r>
        <w:rPr>
          <w:rFonts w:ascii="Abscissa" w:hAnsi="Abscissa"/>
        </w:rPr>
        <w:t>_______</w:t>
      </w:r>
    </w:p>
    <w:p w:rsidR="00671474" w:rsidRDefault="00671474" w:rsidP="00671474">
      <w:pPr>
        <w:spacing w:after="0" w:line="240" w:lineRule="auto"/>
        <w:rPr>
          <w:rFonts w:ascii="Abscissa" w:hAnsi="Abscissa"/>
        </w:rPr>
      </w:pPr>
      <w:r>
        <w:rPr>
          <w:rFonts w:ascii="Abscissa" w:hAnsi="Absciss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A62A3" wp14:editId="3CA6E4F3">
                <wp:simplePos x="0" y="0"/>
                <wp:positionH relativeFrom="column">
                  <wp:posOffset>-152400</wp:posOffset>
                </wp:positionH>
                <wp:positionV relativeFrom="paragraph">
                  <wp:posOffset>168275</wp:posOffset>
                </wp:positionV>
                <wp:extent cx="7077075" cy="1019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7075" cy="10191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12pt;margin-top:13.25pt;width:557.25pt;height:8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" fillcolor="white [3201]" strokecolor="black [3200]" strokeweight="2pt">
                <v:fill opacity="0"/>
              </v:rect>
            </w:pict>
          </mc:Fallback>
        </mc:AlternateContent>
      </w:r>
    </w:p>
    <w:p w:rsidR="00671474" w:rsidRDefault="00671474" w:rsidP="006714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In an interview, Anne Tyler said, “</w:t>
      </w:r>
      <w:r w:rsidRPr="00D56CE5">
        <w:rPr>
          <w:rFonts w:ascii="Verdana" w:eastAsia="Times New Roman" w:hAnsi="Verdana" w:cs="Times New Roman"/>
          <w:color w:val="000000"/>
          <w:sz w:val="20"/>
          <w:szCs w:val="20"/>
        </w:rPr>
        <w:t>I consciously try to end my novels at a point where I won't have to wonder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my characters ever again.”  Still, as most contemporary novelists, she often closes her stories at a peak in the plot, without any epilogue.  In </w:t>
      </w:r>
      <w:r>
        <w:rPr>
          <w:rFonts w:ascii="Verdana" w:eastAsia="Times New Roman" w:hAnsi="Verdana" w:cs="Times New Roman"/>
          <w:i/>
          <w:color w:val="000000"/>
          <w:sz w:val="20"/>
          <w:szCs w:val="20"/>
        </w:rPr>
        <w:t>Dinner at the Homesick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i/>
          <w:color w:val="000000"/>
          <w:sz w:val="20"/>
          <w:szCs w:val="20"/>
        </w:rPr>
        <w:t>Restaurant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, particularly, she finishes without </w:t>
      </w:r>
      <w:r w:rsidRPr="00671474">
        <w:rPr>
          <w:rFonts w:ascii="Verdana" w:eastAsia="Times New Roman" w:hAnsi="Verdana" w:cs="Times New Roman"/>
          <w:color w:val="000000"/>
          <w:sz w:val="20"/>
          <w:szCs w:val="20"/>
          <w:u w:val="single"/>
        </w:rPr>
        <w:t>plot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resolution or full character exposes.  If she does not have to wonder about the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</w:rPr>
        <w:t>Tull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family ever again, she certainly leaves the reader 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thinking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them.  Despite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some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unresolved feelings,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though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, the details of the novel reveal that Tyler has, in fact, finished her story.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71474" w:rsidRDefault="00671474" w:rsidP="006714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1474" w:rsidRPr="00671474" w:rsidRDefault="00671474" w:rsidP="00671474">
      <w:pPr>
        <w:spacing w:after="0" w:line="240" w:lineRule="auto"/>
        <w:jc w:val="center"/>
        <w:rPr>
          <w:rFonts w:ascii="Abscissa" w:eastAsia="Times New Roman" w:hAnsi="Abscissa" w:cs="Times New Roman"/>
          <w:color w:val="000000"/>
          <w:sz w:val="36"/>
          <w:szCs w:val="36"/>
        </w:rPr>
      </w:pPr>
      <w:r w:rsidRPr="00671474">
        <w:rPr>
          <w:rFonts w:ascii="Abscissa" w:eastAsia="Times New Roman" w:hAnsi="Abscissa" w:cs="Times New Roman"/>
          <w:color w:val="000000"/>
          <w:sz w:val="36"/>
          <w:szCs w:val="36"/>
        </w:rPr>
        <w:t>CLOSE READING OF CHAPTER 10</w:t>
      </w:r>
    </w:p>
    <w:p w:rsidR="00671474" w:rsidRDefault="0043373A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085F67F" wp14:editId="1E4E22C2">
            <wp:simplePos x="0" y="0"/>
            <wp:positionH relativeFrom="column">
              <wp:posOffset>5316220</wp:posOffset>
            </wp:positionH>
            <wp:positionV relativeFrom="paragraph">
              <wp:posOffset>89535</wp:posOffset>
            </wp:positionV>
            <wp:extent cx="1478280" cy="840740"/>
            <wp:effectExtent l="356870" t="119380" r="326390" b="116840"/>
            <wp:wrapTight wrapText="bothSides">
              <wp:wrapPolygon edited="0">
                <wp:start x="22358" y="20625"/>
                <wp:lineTo x="25571" y="12617"/>
                <wp:lineTo x="22065" y="7788"/>
                <wp:lineTo x="23095" y="5477"/>
                <wp:lineTo x="22200" y="1136"/>
                <wp:lineTo x="20275" y="-893"/>
                <wp:lineTo x="452" y="-841"/>
                <wp:lineTo x="-235" y="701"/>
                <wp:lineTo x="-125" y="19503"/>
                <wp:lineTo x="4021" y="22103"/>
                <wp:lineTo x="7402" y="28004"/>
                <wp:lineTo x="9634" y="22995"/>
                <wp:lineTo x="13140" y="27824"/>
                <wp:lineTo x="15200" y="23200"/>
                <wp:lineTo x="18706" y="28029"/>
                <wp:lineTo x="21499" y="22551"/>
                <wp:lineTo x="22358" y="20625"/>
              </wp:wrapPolygon>
            </wp:wrapTight>
            <wp:docPr id="2" name="il_fi" descr="http://www.cliparts101.com/files/766/535F9D2966D417DFC35529381F82F7C6/Magnifying_Glass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s101.com/files/766/535F9D2966D417DFC35529381F82F7C6/Magnifying_Glass_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8" b="21776"/>
                    <a:stretch/>
                  </pic:blipFill>
                  <pic:spPr bwMode="auto">
                    <a:xfrm rot="13915761">
                      <a:off x="0" y="0"/>
                      <a:ext cx="1478280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474"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Return to chapter 10 and look at particular moments in the chapter. Draw inferences, compare the information to that in previous chapters—do a little detective work!  What conclusions can you reach based on these moments from the chapter?</w:t>
      </w:r>
    </w:p>
    <w:p w:rsidR="00671474" w:rsidRPr="00671474" w:rsidRDefault="00671474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Pr="00671474" w:rsidRDefault="00671474" w:rsidP="00671474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 w:rsidRPr="00671474">
        <w:rPr>
          <w:rFonts w:ascii="Verdana" w:eastAsia="Times New Roman" w:hAnsi="Verdana" w:cs="Times New Roman"/>
          <w:b/>
          <w:color w:val="000000"/>
          <w:sz w:val="18"/>
          <w:szCs w:val="18"/>
        </w:rPr>
        <w:t>NOTE:  I did not include page numbers because I am using an e-book; however, these quotes all go in order with the chapter so that should help you know if you’ve gone too far looking for a quote!</w:t>
      </w:r>
    </w:p>
    <w:p w:rsidR="00671474" w:rsidRDefault="00671474" w:rsidP="006714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1474" w:rsidRPr="00671474" w:rsidRDefault="00671474" w:rsidP="00671474">
      <w:pPr>
        <w:spacing w:after="0" w:line="240" w:lineRule="auto"/>
        <w:rPr>
          <w:rFonts w:ascii="Abscissa" w:hAnsi="Abscis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71474" w:rsidTr="0043373A">
        <w:trPr>
          <w:cantSplit/>
          <w:tblHeader/>
        </w:trPr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r w:rsidRPr="0043373A">
              <w:rPr>
                <w:rFonts w:ascii="Abscissa" w:hAnsi="Abscissa"/>
                <w:sz w:val="36"/>
                <w:szCs w:val="36"/>
              </w:rPr>
              <w:t xml:space="preserve">This moment . . . </w:t>
            </w:r>
          </w:p>
        </w:tc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proofErr w:type="gramStart"/>
            <w:r w:rsidRPr="0043373A">
              <w:rPr>
                <w:rFonts w:ascii="Abscissa" w:hAnsi="Abscissa"/>
                <w:sz w:val="36"/>
                <w:szCs w:val="36"/>
              </w:rPr>
              <w:t>reveals</w:t>
            </w:r>
            <w:proofErr w:type="gramEnd"/>
            <w:r w:rsidR="001B2427" w:rsidRPr="0043373A">
              <w:rPr>
                <w:rFonts w:ascii="Abscissa" w:hAnsi="Abscissa"/>
                <w:sz w:val="36"/>
                <w:szCs w:val="36"/>
              </w:rPr>
              <w:t xml:space="preserve"> (suggests, could mean</w:t>
            </w:r>
            <w:r w:rsidRPr="0043373A">
              <w:rPr>
                <w:rFonts w:ascii="Abscissa" w:hAnsi="Abscissa"/>
                <w:sz w:val="36"/>
                <w:szCs w:val="36"/>
              </w:rPr>
              <w:t xml:space="preserve"> . . . .</w:t>
            </w:r>
            <w:r w:rsidR="001B2427" w:rsidRPr="0043373A">
              <w:rPr>
                <w:rFonts w:ascii="Abscissa" w:hAnsi="Abscissa"/>
                <w:sz w:val="36"/>
                <w:szCs w:val="36"/>
              </w:rPr>
              <w:t>)</w:t>
            </w: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She took Cody’s hand in both of hers and gripped it, tightly . . . he stood for a while, allowing her; then he gently pulled away . . .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Luke, who was now a senior in high school . . .</w:t>
            </w:r>
          </w:p>
          <w:p w:rsidR="00B209A1" w:rsidRPr="0043373A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They walked toward the house in silence. Cody had still not responded.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“I told Ezra we’d be there in the morning.”</w:t>
            </w:r>
          </w:p>
          <w:p w:rsidR="0043373A" w:rsidRPr="0043373A" w:rsidRDefault="0043373A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52566D" w:rsidRPr="0043373A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“How is he taking it?” Cody asked.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He decided that h</w:t>
            </w:r>
            <w:r w:rsidRPr="0043373A">
              <w:rPr>
                <w:rFonts w:ascii="Verdana" w:hAnsi="Verdana"/>
                <w:sz w:val="24"/>
                <w:szCs w:val="24"/>
              </w:rPr>
              <w:t>e felt not so much sad as heavy . . . he imagined he had suddenly sunk in on himself and grown denser.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 thought of the tiny framework of his mother’s bones, the crinkly bun on the back of her head. Did that fierce little figure exist any more? Was it already ashes?</w:t>
            </w: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Pr="0043373A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They passed trees ablaze with red and yellow leaves and shopping malls full of ordinary, Monday morning traffic.”</w:t>
            </w: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Pr="0043373A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The city seemed even more ruined that usual, tumbling under a wan, blue sky.</w:t>
            </w: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Ruth had her hand hooked in the back of Luke’s belt. He was too tall for her to cup the nape of his neck, as she used to.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  <w:r w:rsidRPr="0043373A">
              <w:rPr>
                <w:rFonts w:ascii="Verdana" w:hAnsi="Verdana"/>
                <w:sz w:val="24"/>
                <w:szCs w:val="24"/>
              </w:rPr>
              <w:t>Now, crossing the porch, Cody didn’t know whether to knock or just open the door.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 touched Cody’s arm in that tentative way he had—something more than a handshake, less than a hug.</w:t>
            </w: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From the gloomy depths of the house, Jenny stepped forward to kiss everyone.</w:t>
            </w: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52566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“Ezra—</w:t>
            </w:r>
            <w:r w:rsidR="0043373A" w:rsidRPr="0043373A">
              <w:rPr>
                <w:rFonts w:ascii="Verdana" w:hAnsi="Verdana"/>
              </w:rPr>
              <w:t>“he</w:t>
            </w:r>
            <w:r w:rsidRPr="0043373A">
              <w:rPr>
                <w:rFonts w:ascii="Verdana" w:hAnsi="Verdana"/>
              </w:rPr>
              <w:t xml:space="preserve"> said.</w:t>
            </w:r>
          </w:p>
          <w:p w:rsidR="0043373A" w:rsidRPr="0043373A" w:rsidRDefault="0043373A" w:rsidP="00671474">
            <w:pPr>
              <w:rPr>
                <w:rFonts w:ascii="Verdana" w:hAnsi="Verdana"/>
              </w:rPr>
            </w:pPr>
          </w:p>
          <w:p w:rsidR="0052566D" w:rsidRPr="0043373A" w:rsidRDefault="0052566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“That was thoughtful of you,</w:t>
            </w:r>
            <w:r w:rsidR="0043373A">
              <w:rPr>
                <w:rFonts w:ascii="Verdana" w:hAnsi="Verdana"/>
              </w:rPr>
              <w:t>”</w:t>
            </w:r>
            <w:r w:rsidRPr="0043373A">
              <w:rPr>
                <w:rFonts w:ascii="Verdana" w:hAnsi="Verdana"/>
              </w:rPr>
              <w:t xml:space="preserve"> Ruth told Ezra, “but really, we’re fine, and we wouldn’t want to hold people up.”</w:t>
            </w: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“It wasn’t </w:t>
            </w:r>
            <w:r w:rsidRPr="0043373A">
              <w:rPr>
                <w:rFonts w:ascii="Verdana" w:hAnsi="Verdana"/>
                <w:i/>
              </w:rPr>
              <w:t>my</w:t>
            </w:r>
            <w:r w:rsidRPr="0043373A">
              <w:rPr>
                <w:rFonts w:ascii="Verdana" w:hAnsi="Verdana"/>
              </w:rPr>
              <w:t xml:space="preserve"> idea,” Ezra said. “It was Mother’s. She talked about it when she got so sick. She said ‘Look in </w:t>
            </w:r>
            <w:r w:rsidRPr="0043373A">
              <w:rPr>
                <w:rFonts w:ascii="Verdana" w:hAnsi="Verdana"/>
                <w:i/>
              </w:rPr>
              <w:t>my</w:t>
            </w:r>
            <w:r w:rsidRPr="0043373A">
              <w:rPr>
                <w:rFonts w:ascii="Verdana" w:hAnsi="Verdana"/>
              </w:rPr>
              <w:t xml:space="preserve"> address book. Ask everybody in it to the funeral.’  I wondered who she meant at first . . . but as soon as I opened the address book I saw it: Beck </w:t>
            </w:r>
            <w:proofErr w:type="spellStart"/>
            <w:r w:rsidRPr="0043373A">
              <w:rPr>
                <w:rFonts w:ascii="Verdana" w:hAnsi="Verdana"/>
              </w:rPr>
              <w:t>Tull</w:t>
            </w:r>
            <w:proofErr w:type="spellEnd"/>
            <w:r w:rsidRPr="0043373A">
              <w:rPr>
                <w:rFonts w:ascii="Verdana" w:hAnsi="Verdana"/>
              </w:rPr>
              <w:t>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“What difference would it have made? . . . He ditched us,” Cody said, “when we were kids. What do you care about him now?”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Cody, who had so often been exasperated by Ezra’s soft heart, saw that in this case, it was true: he really didn’t care.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She had been so young when their father left, anyhow. She claimed to have forgotten all about him.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Jenny said, “Can we get started now? My children will be freezing to death.”</w:t>
            </w:r>
          </w:p>
          <w:p w:rsidR="00DD27AF" w:rsidRDefault="00DD27AF" w:rsidP="00671474">
            <w:pPr>
              <w:rPr>
                <w:rFonts w:ascii="Verdana" w:hAnsi="Verdana"/>
              </w:rPr>
            </w:pP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lastRenderedPageBreak/>
              <w:t>He was back to his boyhood, it seemed, fearing that his mother could read his mind as unhesitatingly as she read the inner temperature of a roasting hen by giving its thigh a single, contemptuous pinch. He glanced sideways at Ruth, but she was listening to the minister.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DD27AF" w:rsidTr="0043373A">
        <w:trPr>
          <w:cantSplit/>
        </w:trPr>
        <w:tc>
          <w:tcPr>
            <w:tcW w:w="5508" w:type="dxa"/>
          </w:tcPr>
          <w:p w:rsidR="00DD27AF" w:rsidRDefault="00DD27AF" w:rsidP="006714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Outside the cold was a relief, and Cody was grateful for the lumbering noise of the traffic in the street.</w:t>
            </w: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DD27AF" w:rsidRDefault="00DD27AF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“Oh God, I suppose there’ll be one of those dinners. We’ll have to have one of those eternal family dinners at Ezra’s restaurant.”</w:t>
            </w:r>
          </w:p>
          <w:p w:rsidR="00B209A1" w:rsidRPr="0043373A" w:rsidRDefault="00B209A1" w:rsidP="00671474">
            <w:pPr>
              <w:rPr>
                <w:rFonts w:ascii="Verdana" w:hAnsi="Verdana"/>
              </w:rPr>
            </w:pPr>
          </w:p>
          <w:p w:rsidR="00B1772A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“He’s probably too upset, Ruth said. “I doubt he’d give a dinner now.”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B209A1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“I said,” the old man told him, “I said, ‘Cody? Do you know me?’”  </w:t>
            </w:r>
          </w:p>
          <w:p w:rsidR="00DD27AF" w:rsidRDefault="00DD27AF" w:rsidP="00671474">
            <w:pPr>
              <w:rPr>
                <w:rFonts w:ascii="Verdana" w:hAnsi="Verdana"/>
              </w:rPr>
            </w:pPr>
          </w:p>
          <w:p w:rsidR="0052566D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 knew him.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</w:t>
            </w:r>
            <w:r w:rsidRPr="0043373A">
              <w:rPr>
                <w:rFonts w:ascii="Verdana" w:hAnsi="Verdana"/>
                <w:i/>
              </w:rPr>
              <w:t>You</w:t>
            </w:r>
            <w:r w:rsidRPr="0043373A">
              <w:rPr>
                <w:rFonts w:ascii="Verdana" w:hAnsi="Verdana"/>
              </w:rPr>
              <w:t xml:space="preserve"> remember Ruth,” said Cody.</w:t>
            </w:r>
          </w:p>
          <w:p w:rsidR="00B209A1" w:rsidRDefault="00B209A1" w:rsidP="00671474">
            <w:pPr>
              <w:rPr>
                <w:rFonts w:ascii="Verdana" w:hAnsi="Verdana"/>
              </w:rPr>
            </w:pPr>
          </w:p>
          <w:p w:rsidR="00B1772A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“Ruth?”</w:t>
            </w:r>
          </w:p>
          <w:p w:rsidR="00B209A1" w:rsidRDefault="00B209A1" w:rsidP="00671474">
            <w:pPr>
              <w:rPr>
                <w:rFonts w:ascii="Verdana" w:hAnsi="Verdana"/>
              </w:rPr>
            </w:pPr>
          </w:p>
          <w:p w:rsidR="00B1772A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“My wife.”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B1772A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He pumped the hand of the tallest teen-ager, who unfortunately was not a grandson at all but one of Ezra’s salad boys.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 watched with interest.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Cody’s son, Luke, and Jenny’s son Peter—both unnaturally formal in white shirts and ties—wrestled together in an aimless, self-conscious way, tossing hidden glances at Beck.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B209A1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 had a sudden intimation that tomorrow it would be more than he could manage to drag himself off to work. His success had finally filled its purpose.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“Oh?” said Cody, politely. “Have you been away?”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No one seemed able to think of any comment.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lastRenderedPageBreak/>
              <w:t xml:space="preserve">“Eleven, twelve . . . thirteen . . . counting the baby, </w:t>
            </w:r>
            <w:proofErr w:type="gramStart"/>
            <w:r w:rsidRPr="0043373A">
              <w:rPr>
                <w:rFonts w:ascii="Verdana" w:hAnsi="Verdana"/>
              </w:rPr>
              <w:t>it’s</w:t>
            </w:r>
            <w:proofErr w:type="gramEnd"/>
            <w:r w:rsidRPr="0043373A">
              <w:rPr>
                <w:rFonts w:ascii="Verdana" w:hAnsi="Verdana"/>
              </w:rPr>
              <w:t xml:space="preserve"> fourteen people!”</w:t>
            </w:r>
          </w:p>
          <w:p w:rsidR="003648C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“There would have been fifteen, but </w:t>
            </w:r>
            <w:proofErr w:type="spellStart"/>
            <w:r w:rsidRPr="0043373A">
              <w:rPr>
                <w:rFonts w:ascii="Verdana" w:hAnsi="Verdana"/>
              </w:rPr>
              <w:t>Slevin’s</w:t>
            </w:r>
            <w:proofErr w:type="spellEnd"/>
            <w:r w:rsidRPr="0043373A">
              <w:rPr>
                <w:rFonts w:ascii="Verdana" w:hAnsi="Verdana"/>
              </w:rPr>
              <w:t xml:space="preserve"> off at college,” Jenny said</w:t>
            </w:r>
          </w:p>
        </w:tc>
        <w:tc>
          <w:tcPr>
            <w:tcW w:w="5508" w:type="dxa"/>
          </w:tcPr>
          <w:p w:rsidR="0052566D" w:rsidRDefault="003648CD" w:rsidP="0043373A">
            <w:pPr>
              <w:jc w:val="right"/>
              <w:rPr>
                <w:rFonts w:ascii="Abscissa" w:hAnsi="Abscissa"/>
              </w:rPr>
            </w:pPr>
            <w:r>
              <w:rPr>
                <w:rFonts w:ascii="Abscissa" w:hAnsi="Abscissa"/>
              </w:rPr>
              <w:t>HINT:  do</w:t>
            </w:r>
            <w:r w:rsidR="0043373A">
              <w:rPr>
                <w:rFonts w:ascii="Abscissa" w:hAnsi="Abscissa"/>
              </w:rPr>
              <w:t xml:space="preserve"> some</w:t>
            </w:r>
            <w:r>
              <w:rPr>
                <w:rFonts w:ascii="Abscissa" w:hAnsi="Abscissa"/>
              </w:rPr>
              <w:t xml:space="preserve"> math . . .</w:t>
            </w: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 . . . </w:t>
            </w:r>
            <w:proofErr w:type="spellStart"/>
            <w:r w:rsidRPr="0043373A">
              <w:rPr>
                <w:rFonts w:ascii="Verdana" w:hAnsi="Verdana"/>
              </w:rPr>
              <w:t>Slevin’s</w:t>
            </w:r>
            <w:proofErr w:type="spellEnd"/>
            <w:r w:rsidRPr="0043373A">
              <w:rPr>
                <w:rFonts w:ascii="Verdana" w:hAnsi="Verdana"/>
              </w:rPr>
              <w:t xml:space="preserve"> off at college.”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“What I mean to say,” he said, “it looks like this is one of those great big, jolly, noisy, rambling . . . why </w:t>
            </w:r>
            <w:r w:rsidRPr="0043373A">
              <w:rPr>
                <w:rFonts w:ascii="Verdana" w:hAnsi="Verdana"/>
                <w:i/>
              </w:rPr>
              <w:t>families</w:t>
            </w:r>
            <w:r w:rsidRPr="0043373A">
              <w:rPr>
                <w:rFonts w:ascii="Verdana" w:hAnsi="Verdana"/>
              </w:rPr>
              <w:t>!”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“Becky?” said Beck. “Does she happen to be named for me, by any chance?”</w:t>
            </w:r>
          </w:p>
          <w:p w:rsidR="00B209A1" w:rsidRPr="0043373A" w:rsidRDefault="00B209A1" w:rsidP="00671474">
            <w:pPr>
              <w:rPr>
                <w:rFonts w:ascii="Verdana" w:hAnsi="Verdana"/>
              </w:rPr>
            </w:pPr>
          </w:p>
          <w:p w:rsidR="003648C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“No,” said Jenny . . . “Her name’s Rebecca.”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“What she was saying was</w:t>
            </w:r>
            <w:proofErr w:type="gramStart"/>
            <w:r w:rsidRPr="0043373A">
              <w:rPr>
                <w:rFonts w:ascii="Verdana" w:hAnsi="Verdana"/>
              </w:rPr>
              <w:t>,</w:t>
            </w:r>
            <w:proofErr w:type="gramEnd"/>
            <w:r w:rsidRPr="0043373A">
              <w:rPr>
                <w:rFonts w:ascii="Verdana" w:hAnsi="Verdana"/>
              </w:rPr>
              <w:t xml:space="preserve"> the man had nothing to do with them. He wasn’t ever there, you see, so he didn’t count. He wasn’t part of the family.”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3648CD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“He’s gone.”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B42E88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“Please!” </w:t>
            </w:r>
            <w:proofErr w:type="gramStart"/>
            <w:r w:rsidRPr="0043373A">
              <w:rPr>
                <w:rFonts w:ascii="Verdana" w:hAnsi="Verdana"/>
              </w:rPr>
              <w:t>said</w:t>
            </w:r>
            <w:proofErr w:type="gramEnd"/>
            <w:r w:rsidRPr="0043373A">
              <w:rPr>
                <w:rFonts w:ascii="Verdana" w:hAnsi="Verdana"/>
              </w:rPr>
              <w:t xml:space="preserve"> Ezra. “For once, I want this family to finish a meal together</w:t>
            </w:r>
            <w:r w:rsidR="001B2427" w:rsidRPr="0043373A">
              <w:rPr>
                <w:rFonts w:ascii="Verdana" w:hAnsi="Verdana"/>
              </w:rPr>
              <w:t>.”</w:t>
            </w:r>
          </w:p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 . . . “Or,” Cody pointed out, “we could finish the meal </w:t>
            </w:r>
            <w:r w:rsidRPr="0043373A">
              <w:rPr>
                <w:rFonts w:ascii="Verdana" w:hAnsi="Verdana"/>
                <w:i/>
              </w:rPr>
              <w:t>without</w:t>
            </w:r>
            <w:r w:rsidRPr="0043373A">
              <w:rPr>
                <w:rFonts w:ascii="Verdana" w:hAnsi="Verdana"/>
              </w:rPr>
              <w:t xml:space="preserve"> him.  That’s always a possibility.” </w:t>
            </w:r>
          </w:p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But it wasn’t; even he could see that.  One empty place at the table ruined everything.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“I believe I’ll just go check on how they’re doing,” Cody told her.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A weak sun lit the tops of the buildings, and it didn’t seem so cold.</w:t>
            </w: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The back of his neck took on that special alertness required on Baltimore streets, but he walked at an easy, sauntering pace with his hands in his trouser pockets.</w:t>
            </w:r>
          </w:p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“Always have a purpose,” his father used to tell him. “Act like you’re heading someplace </w:t>
            </w:r>
            <w:r w:rsidR="00DD27AF" w:rsidRPr="0043373A">
              <w:rPr>
                <w:rFonts w:ascii="Verdana" w:hAnsi="Verdana"/>
              </w:rPr>
              <w:t>purposeful</w:t>
            </w:r>
            <w:r w:rsidRPr="0043373A">
              <w:rPr>
                <w:rFonts w:ascii="Verdana" w:hAnsi="Verdana"/>
              </w:rPr>
              <w:t xml:space="preserve"> and none of the low-life will mess with you.”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lastRenderedPageBreak/>
              <w:t>“All we have is each other,” Ezra would say, justifying one of his everlasting dinners. “We’ve got to stick together; nobody else has the same past that we have.”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 suddenly longed for his son—for Luke’s fair head and hunched shoulders. . . . He wondered whether Sloan would lend him the cabin again next weekend, so they could give it another try.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He came out on Bushnell—sunnier than the alley and almost empty.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There was Luke, as if conjured up, sitting for some reason on the stoop of a boarded-over building.  Cody started toward him . . . but it wasn’t Luke.  It was Beck . . . his sharp, cocked shoulders so oddly like Luke’s.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“You left us in her clutches,” Cody said. . . . “How could you do that? . . </w:t>
            </w:r>
            <w:proofErr w:type="gramStart"/>
            <w:r w:rsidRPr="0043373A">
              <w:rPr>
                <w:rFonts w:ascii="Verdana" w:hAnsi="Verdana"/>
              </w:rPr>
              <w:t>.How</w:t>
            </w:r>
            <w:proofErr w:type="gramEnd"/>
            <w:r w:rsidRPr="0043373A">
              <w:rPr>
                <w:rFonts w:ascii="Verdana" w:hAnsi="Verdana"/>
              </w:rPr>
              <w:t xml:space="preserve"> could you just dump us on our mother’s mercy? . . . We were kids, we were only kids, we had no way of protecting ourselves . . .”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1B242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“Oh </w:t>
            </w:r>
            <w:proofErr w:type="gramStart"/>
            <w:r w:rsidRPr="0043373A">
              <w:rPr>
                <w:rFonts w:ascii="Verdana" w:hAnsi="Verdana"/>
              </w:rPr>
              <w:t>it’s</w:t>
            </w:r>
            <w:proofErr w:type="gramEnd"/>
            <w:r w:rsidRPr="0043373A">
              <w:rPr>
                <w:rFonts w:ascii="Verdana" w:hAnsi="Verdana"/>
              </w:rPr>
              <w:t xml:space="preserve"> closeness that does you in. Never get too close to people, son—did I tell you that when you were young?”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B35867" w:rsidP="00B35867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“It was the grayness; grayness of things; half-right-and-half-wrongness of things. Everything tangled, mingled, not perfect any more. I couldn’t take that. Your mother could, but not me.”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Default="00B3586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“Look! Haven’t you all turned out fine—leading good lives, the three of you? She did it; Pearl did it. I knew she would manage.”</w:t>
            </w: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B35867" w:rsidP="00B35867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“Oh, what will I do now she’s gone?”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B3586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Cody, searching for something to say, happened to look toward Prima Street and see his family rounding the corner, opening like a fan . . . they all looked unexpectedly joyful. The drab colors of their funeral clothes turned their faces bright.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B3586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 felt surprised and touched. He felt that they were pulling him toward them—that it wasn’t they who were traveling, but Cody himself.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Default="00B35867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lastRenderedPageBreak/>
              <w:t>“Let’s go finish dinner.”</w:t>
            </w:r>
          </w:p>
          <w:p w:rsidR="00DD27AF" w:rsidRDefault="00DD27AF" w:rsidP="00671474">
            <w:pPr>
              <w:rPr>
                <w:rFonts w:ascii="Verdana" w:hAnsi="Verdana"/>
              </w:rPr>
            </w:pPr>
          </w:p>
          <w:p w:rsidR="00DD27AF" w:rsidRDefault="00DD27AF" w:rsidP="00671474">
            <w:pPr>
              <w:rPr>
                <w:rFonts w:ascii="Verdana" w:hAnsi="Verdana"/>
              </w:rPr>
            </w:pP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Default="00A470C9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Cody held on to his elbow and led him toward the others.</w:t>
            </w:r>
          </w:p>
          <w:p w:rsidR="00DD27AF" w:rsidRDefault="00DD27AF" w:rsidP="00671474">
            <w:pPr>
              <w:rPr>
                <w:rFonts w:ascii="Verdana" w:hAnsi="Verdana"/>
              </w:rPr>
            </w:pP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A470C9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 xml:space="preserve">Overhead, seagulls drifted through a sky so clear and blue that it brought back all the outings of his boyhood—the drives, the picnics, the autumn hikes, the wildflower walks in spring. 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A470C9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He remembered the archery trip, and it seemed to him now that he even remembered that arrow sailing in its graceful, fluttering path.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A470C9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He remembered his mother’s upright form along the grasses, her hair lit gold, her small hands smoothing her bouquet while the arrow journeyed on.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  <w:tr w:rsidR="001B2427" w:rsidTr="0043373A">
        <w:trPr>
          <w:cantSplit/>
        </w:trPr>
        <w:tc>
          <w:tcPr>
            <w:tcW w:w="5508" w:type="dxa"/>
          </w:tcPr>
          <w:p w:rsidR="001B2427" w:rsidRPr="0043373A" w:rsidRDefault="00A470C9" w:rsidP="00671474">
            <w:pPr>
              <w:rPr>
                <w:rFonts w:ascii="Verdana" w:hAnsi="Verdana"/>
              </w:rPr>
            </w:pPr>
            <w:r w:rsidRPr="0043373A">
              <w:rPr>
                <w:rFonts w:ascii="Verdana" w:hAnsi="Verdana"/>
              </w:rPr>
              <w:t>And high above, he seemed to recall, there had been a little brown airplane, almost motionless, droning through the sunshine like a bumblebee.</w:t>
            </w:r>
          </w:p>
        </w:tc>
        <w:tc>
          <w:tcPr>
            <w:tcW w:w="5508" w:type="dxa"/>
          </w:tcPr>
          <w:p w:rsidR="001B2427" w:rsidRDefault="001B2427" w:rsidP="00671474">
            <w:pPr>
              <w:rPr>
                <w:rFonts w:ascii="Abscissa" w:hAnsi="Abscissa"/>
              </w:rPr>
            </w:pPr>
          </w:p>
        </w:tc>
      </w:tr>
    </w:tbl>
    <w:p w:rsidR="00B521E3" w:rsidRDefault="00B521E3" w:rsidP="00671474">
      <w:pPr>
        <w:spacing w:after="0" w:line="240" w:lineRule="auto"/>
        <w:rPr>
          <w:rFonts w:ascii="Abscissa" w:hAnsi="Abscissa"/>
        </w:rPr>
      </w:pPr>
    </w:p>
    <w:p w:rsidR="00671474" w:rsidRPr="00B521E3" w:rsidRDefault="00B521E3" w:rsidP="00B521E3">
      <w:pPr>
        <w:spacing w:after="0" w:line="240" w:lineRule="auto"/>
        <w:jc w:val="center"/>
        <w:rPr>
          <w:rFonts w:ascii="Abscissa" w:hAnsi="Abscissa"/>
          <w:sz w:val="36"/>
          <w:szCs w:val="36"/>
        </w:rPr>
      </w:pPr>
      <w:r w:rsidRPr="00B521E3">
        <w:rPr>
          <w:rFonts w:ascii="Abscissa" w:hAnsi="Abscissa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02145047" wp14:editId="6058604C">
            <wp:simplePos x="0" y="0"/>
            <wp:positionH relativeFrom="column">
              <wp:posOffset>1314450</wp:posOffset>
            </wp:positionH>
            <wp:positionV relativeFrom="paragraph">
              <wp:posOffset>1053465</wp:posOffset>
            </wp:positionV>
            <wp:extent cx="4048125" cy="3305175"/>
            <wp:effectExtent l="0" t="0" r="9525" b="9525"/>
            <wp:wrapTight wrapText="bothSides">
              <wp:wrapPolygon edited="0">
                <wp:start x="0" y="0"/>
                <wp:lineTo x="0" y="21538"/>
                <wp:lineTo x="21549" y="21538"/>
                <wp:lineTo x="2154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1E3">
        <w:rPr>
          <w:rFonts w:ascii="Abscissa" w:hAnsi="Abscissa"/>
          <w:sz w:val="36"/>
          <w:szCs w:val="36"/>
        </w:rPr>
        <w:t>Now that you’ve finished your close reading, return to your CONFLICT sheet</w:t>
      </w:r>
      <w:r>
        <w:rPr>
          <w:rFonts w:ascii="Abscissa" w:hAnsi="Abscissa"/>
          <w:sz w:val="36"/>
          <w:szCs w:val="36"/>
        </w:rPr>
        <w:t>s</w:t>
      </w:r>
      <w:r w:rsidRPr="00B521E3">
        <w:rPr>
          <w:rFonts w:ascii="Abscissa" w:hAnsi="Abscissa"/>
          <w:sz w:val="36"/>
          <w:szCs w:val="36"/>
        </w:rPr>
        <w:t xml:space="preserve"> from last class.  See </w:t>
      </w:r>
      <w:r>
        <w:rPr>
          <w:rFonts w:ascii="Abscissa" w:hAnsi="Abscissa"/>
          <w:sz w:val="36"/>
          <w:szCs w:val="36"/>
        </w:rPr>
        <w:t>what</w:t>
      </w:r>
      <w:r w:rsidRPr="00B521E3">
        <w:rPr>
          <w:rFonts w:ascii="Abscissa" w:hAnsi="Abscissa"/>
          <w:sz w:val="36"/>
          <w:szCs w:val="36"/>
        </w:rPr>
        <w:t xml:space="preserve"> you can add to the charts!</w:t>
      </w:r>
      <w:r>
        <w:rPr>
          <w:rFonts w:ascii="Abscissa" w:hAnsi="Abscissa"/>
          <w:sz w:val="36"/>
          <w:szCs w:val="36"/>
        </w:rPr>
        <w:t xml:space="preserve"> Turn in this and your conflict sheets before you leave today</w:t>
      </w:r>
      <w:bookmarkStart w:id="0" w:name="_GoBack"/>
      <w:bookmarkEnd w:id="0"/>
      <w:r>
        <w:rPr>
          <w:rFonts w:ascii="Abscissa" w:hAnsi="Abscissa"/>
          <w:sz w:val="36"/>
          <w:szCs w:val="36"/>
        </w:rPr>
        <w:t>.</w:t>
      </w:r>
    </w:p>
    <w:sectPr w:rsidR="00671474" w:rsidRPr="00B521E3" w:rsidSect="004337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74"/>
    <w:rsid w:val="001B2427"/>
    <w:rsid w:val="003648CD"/>
    <w:rsid w:val="0043373A"/>
    <w:rsid w:val="0052566D"/>
    <w:rsid w:val="00671474"/>
    <w:rsid w:val="00A470C9"/>
    <w:rsid w:val="00B1772A"/>
    <w:rsid w:val="00B209A1"/>
    <w:rsid w:val="00B35867"/>
    <w:rsid w:val="00B42E88"/>
    <w:rsid w:val="00B521E3"/>
    <w:rsid w:val="00B63053"/>
    <w:rsid w:val="00DD27AF"/>
    <w:rsid w:val="00E63AEA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2013-04-29T13:24:00Z</dcterms:created>
  <dcterms:modified xsi:type="dcterms:W3CDTF">2013-04-29T16:04:00Z</dcterms:modified>
</cp:coreProperties>
</file>